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EEDFA" w14:textId="4BA42DD7" w:rsidR="00836091" w:rsidRPr="0069564F" w:rsidRDefault="0069564F">
      <w:pPr>
        <w:pBdr>
          <w:top w:val="nil"/>
          <w:left w:val="nil"/>
          <w:bottom w:val="nil"/>
          <w:right w:val="nil"/>
          <w:between w:val="nil"/>
        </w:pBdr>
        <w:jc w:val="both"/>
        <w:rPr>
          <w:rFonts w:ascii="Calibri" w:eastAsia="Calibri" w:hAnsi="Calibri" w:cs="Calibri"/>
          <w:sz w:val="22"/>
          <w:szCs w:val="22"/>
        </w:rPr>
      </w:pPr>
      <w:r w:rsidRPr="0069564F">
        <w:rPr>
          <w:rFonts w:ascii="Calibri" w:eastAsia="Calibri" w:hAnsi="Calibri" w:cs="Calibri"/>
          <w:sz w:val="22"/>
          <w:szCs w:val="22"/>
        </w:rPr>
        <w:t>14</w:t>
      </w:r>
      <w:r w:rsidRPr="0069564F">
        <w:rPr>
          <w:rFonts w:ascii="Calibri" w:eastAsia="Calibri" w:hAnsi="Calibri" w:cs="Calibri"/>
          <w:sz w:val="22"/>
          <w:szCs w:val="22"/>
          <w:vertAlign w:val="superscript"/>
        </w:rPr>
        <w:t>th</w:t>
      </w:r>
      <w:r w:rsidRPr="0069564F">
        <w:rPr>
          <w:rFonts w:ascii="Calibri" w:eastAsia="Calibri" w:hAnsi="Calibri" w:cs="Calibri"/>
          <w:sz w:val="22"/>
          <w:szCs w:val="22"/>
        </w:rPr>
        <w:t xml:space="preserve"> May 2026</w:t>
      </w:r>
    </w:p>
    <w:p w14:paraId="075C61B9" w14:textId="77777777" w:rsidR="00836091" w:rsidRDefault="00075B4B">
      <w:pPr>
        <w:pBdr>
          <w:top w:val="nil"/>
          <w:left w:val="nil"/>
          <w:bottom w:val="nil"/>
          <w:right w:val="nil"/>
          <w:between w:val="nil"/>
        </w:pBdr>
        <w:jc w:val="both"/>
        <w:rPr>
          <w:rFonts w:ascii="Calibri" w:eastAsia="Calibri" w:hAnsi="Calibri" w:cs="Calibri"/>
          <w:b/>
          <w:bCs/>
          <w:sz w:val="28"/>
          <w:szCs w:val="28"/>
        </w:rPr>
      </w:pPr>
      <w:r>
        <w:rPr>
          <w:rFonts w:ascii="Calibri" w:eastAsia="Calibri" w:hAnsi="Calibri" w:cs="Calibri"/>
          <w:color w:val="000000"/>
          <w:sz w:val="22"/>
          <w:szCs w:val="22"/>
        </w:rPr>
        <w:t>Dear Parent/Carer,</w:t>
      </w:r>
    </w:p>
    <w:p w14:paraId="7E1D97C5" w14:textId="77777777" w:rsidR="00836091" w:rsidRDefault="00836091">
      <w:pPr>
        <w:pBdr>
          <w:top w:val="nil"/>
          <w:left w:val="nil"/>
          <w:bottom w:val="nil"/>
          <w:right w:val="nil"/>
          <w:between w:val="nil"/>
        </w:pBdr>
        <w:jc w:val="center"/>
        <w:rPr>
          <w:rFonts w:ascii="Calibri" w:eastAsia="Calibri" w:hAnsi="Calibri" w:cs="Calibri"/>
          <w:b/>
          <w:bCs/>
        </w:rPr>
      </w:pPr>
    </w:p>
    <w:p w14:paraId="50546F27" w14:textId="77777777" w:rsidR="00836091" w:rsidRDefault="00075B4B">
      <w:pPr>
        <w:jc w:val="center"/>
        <w:rPr>
          <w:rFonts w:ascii="Calibri" w:eastAsia="Calibri" w:hAnsi="Calibri" w:cs="Calibri"/>
          <w:sz w:val="22"/>
          <w:szCs w:val="22"/>
        </w:rPr>
      </w:pPr>
      <w:r>
        <w:rPr>
          <w:rFonts w:ascii="Calibri" w:eastAsia="Calibri" w:hAnsi="Calibri" w:cs="Calibri"/>
          <w:b/>
          <w:bCs/>
        </w:rPr>
        <w:t>Train to Teach at your school</w:t>
      </w:r>
    </w:p>
    <w:p w14:paraId="52391E7B" w14:textId="77777777" w:rsidR="00836091" w:rsidRDefault="00836091">
      <w:pPr>
        <w:rPr>
          <w:rFonts w:ascii="Calibri" w:eastAsia="Calibri" w:hAnsi="Calibri" w:cs="Calibri"/>
          <w:sz w:val="22"/>
          <w:szCs w:val="22"/>
        </w:rPr>
      </w:pPr>
    </w:p>
    <w:p w14:paraId="7453436D" w14:textId="0F3741EE" w:rsidR="00836091" w:rsidRDefault="00075B4B">
      <w:pPr>
        <w:rPr>
          <w:rFonts w:ascii="Calibri" w:eastAsia="Calibri" w:hAnsi="Calibri" w:cs="Calibri"/>
          <w:sz w:val="22"/>
          <w:szCs w:val="22"/>
        </w:rPr>
      </w:pPr>
      <w:r>
        <w:rPr>
          <w:rFonts w:ascii="Calibri" w:eastAsia="Calibri" w:hAnsi="Calibri" w:cs="Calibri"/>
          <w:sz w:val="22"/>
          <w:szCs w:val="22"/>
        </w:rPr>
        <w:t xml:space="preserve">We are delighted to announce </w:t>
      </w:r>
      <w:proofErr w:type="gramStart"/>
      <w:r>
        <w:rPr>
          <w:rFonts w:ascii="Calibri" w:eastAsia="Calibri" w:hAnsi="Calibri" w:cs="Calibri"/>
          <w:sz w:val="22"/>
          <w:szCs w:val="22"/>
        </w:rPr>
        <w:t xml:space="preserve">that </w:t>
      </w:r>
      <w:r w:rsidR="0069564F">
        <w:rPr>
          <w:rFonts w:ascii="Calibri" w:eastAsia="Calibri" w:hAnsi="Calibri" w:cs="Calibri"/>
          <w:color w:val="FF0000"/>
          <w:sz w:val="22"/>
          <w:szCs w:val="22"/>
        </w:rPr>
        <w:t xml:space="preserve"> </w:t>
      </w:r>
      <w:r w:rsidR="004E28F9">
        <w:rPr>
          <w:rFonts w:ascii="Calibri" w:eastAsia="Calibri" w:hAnsi="Calibri" w:cs="Calibri"/>
          <w:sz w:val="22"/>
          <w:szCs w:val="22"/>
        </w:rPr>
        <w:t>St</w:t>
      </w:r>
      <w:proofErr w:type="gramEnd"/>
      <w:r w:rsidR="004E28F9">
        <w:rPr>
          <w:rFonts w:ascii="Calibri" w:eastAsia="Calibri" w:hAnsi="Calibri" w:cs="Calibri"/>
          <w:sz w:val="22"/>
          <w:szCs w:val="22"/>
        </w:rPr>
        <w:t xml:space="preserve"> Mark’s CE </w:t>
      </w:r>
      <w:proofErr w:type="gramStart"/>
      <w:r w:rsidR="004E28F9">
        <w:rPr>
          <w:rFonts w:ascii="Calibri" w:eastAsia="Calibri" w:hAnsi="Calibri" w:cs="Calibri"/>
          <w:sz w:val="22"/>
          <w:szCs w:val="22"/>
        </w:rPr>
        <w:t>Primary</w:t>
      </w:r>
      <w:r w:rsidR="0069564F" w:rsidRPr="0069564F">
        <w:rPr>
          <w:rFonts w:ascii="Calibri" w:eastAsia="Calibri" w:hAnsi="Calibri" w:cs="Calibri"/>
          <w:sz w:val="22"/>
          <w:szCs w:val="22"/>
        </w:rPr>
        <w:t xml:space="preserve"> </w:t>
      </w:r>
      <w:r w:rsidRPr="0069564F">
        <w:rPr>
          <w:rFonts w:ascii="Calibri" w:eastAsia="Calibri" w:hAnsi="Calibri" w:cs="Calibri"/>
          <w:sz w:val="22"/>
          <w:szCs w:val="22"/>
        </w:rPr>
        <w:t xml:space="preserve"> </w:t>
      </w:r>
      <w:r>
        <w:rPr>
          <w:rFonts w:ascii="Calibri" w:eastAsia="Calibri" w:hAnsi="Calibri" w:cs="Calibri"/>
          <w:sz w:val="22"/>
          <w:szCs w:val="22"/>
        </w:rPr>
        <w:t>School</w:t>
      </w:r>
      <w:proofErr w:type="gramEnd"/>
      <w:r>
        <w:rPr>
          <w:rFonts w:ascii="Calibri" w:eastAsia="Calibri" w:hAnsi="Calibri" w:cs="Calibri"/>
          <w:sz w:val="22"/>
          <w:szCs w:val="22"/>
        </w:rPr>
        <w:t xml:space="preserve"> has become a partner school of the i2i Teaching Partnership, an Ofsted Outstanding provider of teacher training for primary and secondary education.</w:t>
      </w:r>
    </w:p>
    <w:p w14:paraId="394E9845" w14:textId="77777777" w:rsidR="00836091" w:rsidRDefault="00836091">
      <w:pPr>
        <w:rPr>
          <w:rFonts w:ascii="Calibri" w:eastAsia="Calibri" w:hAnsi="Calibri" w:cs="Calibri"/>
          <w:sz w:val="22"/>
          <w:szCs w:val="22"/>
        </w:rPr>
      </w:pPr>
    </w:p>
    <w:p w14:paraId="173469A8" w14:textId="77777777" w:rsidR="00836091" w:rsidRDefault="00075B4B">
      <w:pPr>
        <w:rPr>
          <w:rFonts w:ascii="Calibri" w:eastAsia="Calibri" w:hAnsi="Calibri" w:cs="Calibri"/>
          <w:sz w:val="22"/>
          <w:szCs w:val="22"/>
        </w:rPr>
      </w:pPr>
      <w:r>
        <w:rPr>
          <w:rFonts w:ascii="Calibri" w:eastAsia="Calibri" w:hAnsi="Calibri" w:cs="Calibri"/>
          <w:sz w:val="22"/>
          <w:szCs w:val="22"/>
        </w:rPr>
        <w:t xml:space="preserve">Teaching is an attractive career option for many parents. </w:t>
      </w:r>
      <w:proofErr w:type="spellStart"/>
      <w:r>
        <w:rPr>
          <w:rFonts w:ascii="Calibri" w:eastAsia="Calibri" w:hAnsi="Calibri" w:cs="Calibri"/>
          <w:sz w:val="22"/>
          <w:szCs w:val="22"/>
        </w:rPr>
        <w:t>Everyday</w:t>
      </w:r>
      <w:proofErr w:type="spellEnd"/>
      <w:r>
        <w:rPr>
          <w:rFonts w:ascii="Calibri" w:eastAsia="Calibri" w:hAnsi="Calibri" w:cs="Calibri"/>
          <w:sz w:val="22"/>
          <w:szCs w:val="22"/>
        </w:rPr>
        <w:t>, teaching offers opportunities to inspire, engage and make a difference to young people. Teaching is also a highly rewarding and varied profession with numerous opportunities for career progression.</w:t>
      </w:r>
    </w:p>
    <w:p w14:paraId="50C61CA9" w14:textId="77777777" w:rsidR="00836091" w:rsidRDefault="00075B4B">
      <w:pPr>
        <w:shd w:val="clear" w:color="auto" w:fill="FFFFFF"/>
        <w:spacing w:before="240" w:after="240"/>
        <w:jc w:val="both"/>
        <w:rPr>
          <w:rFonts w:ascii="Calibri" w:eastAsia="Calibri" w:hAnsi="Calibri" w:cs="Calibri"/>
          <w:sz w:val="22"/>
          <w:szCs w:val="22"/>
        </w:rPr>
      </w:pPr>
      <w:r>
        <w:rPr>
          <w:rFonts w:ascii="Calibri" w:eastAsia="Calibri" w:hAnsi="Calibri" w:cs="Calibri"/>
          <w:sz w:val="22"/>
          <w:szCs w:val="22"/>
        </w:rPr>
        <w:t xml:space="preserve">i2i believe that great teachers change lives. </w:t>
      </w:r>
      <w:proofErr w:type="spellStart"/>
      <w:r>
        <w:rPr>
          <w:rFonts w:ascii="Calibri" w:eastAsia="Calibri" w:hAnsi="Calibri" w:cs="Calibri"/>
          <w:sz w:val="22"/>
          <w:szCs w:val="22"/>
        </w:rPr>
        <w:t>Recognised</w:t>
      </w:r>
      <w:proofErr w:type="spellEnd"/>
      <w:r>
        <w:rPr>
          <w:rFonts w:ascii="Calibri" w:eastAsia="Calibri" w:hAnsi="Calibri" w:cs="Calibri"/>
          <w:sz w:val="22"/>
          <w:szCs w:val="22"/>
        </w:rPr>
        <w:t xml:space="preserve"> for their innovative, flexible and highly supportive approach, their teacher training </w:t>
      </w:r>
      <w:proofErr w:type="spellStart"/>
      <w:r>
        <w:rPr>
          <w:rFonts w:ascii="Calibri" w:eastAsia="Calibri" w:hAnsi="Calibri" w:cs="Calibri"/>
          <w:sz w:val="22"/>
          <w:szCs w:val="22"/>
        </w:rPr>
        <w:t>programmes</w:t>
      </w:r>
      <w:proofErr w:type="spellEnd"/>
      <w:r>
        <w:rPr>
          <w:rFonts w:ascii="Calibri" w:eastAsia="Calibri" w:hAnsi="Calibri" w:cs="Calibri"/>
          <w:sz w:val="22"/>
          <w:szCs w:val="22"/>
        </w:rPr>
        <w:t xml:space="preserve"> are designed to give aspiring teachers the practical experience, guidance, and support they need to start their teaching careers with confidence. Our shared purpose is clear: to develop exceptional teachers and future leaders who will improve the life chances of every young person they teach.</w:t>
      </w:r>
    </w:p>
    <w:p w14:paraId="5B4655EF" w14:textId="77777777" w:rsidR="00836091" w:rsidRDefault="00075B4B">
      <w:pPr>
        <w:shd w:val="clear" w:color="auto" w:fill="FFFFFF"/>
        <w:spacing w:before="240" w:after="240"/>
        <w:jc w:val="both"/>
        <w:rPr>
          <w:rFonts w:ascii="Calibri" w:eastAsia="Calibri" w:hAnsi="Calibri" w:cs="Calibri"/>
          <w:sz w:val="22"/>
          <w:szCs w:val="22"/>
        </w:rPr>
      </w:pPr>
      <w:bookmarkStart w:id="0" w:name="_heading=h.op9hem4kab1l" w:colFirst="0" w:colLast="0"/>
      <w:bookmarkEnd w:id="0"/>
      <w:r>
        <w:rPr>
          <w:rFonts w:ascii="Calibri" w:eastAsia="Calibri" w:hAnsi="Calibri" w:cs="Calibri"/>
          <w:sz w:val="22"/>
          <w:szCs w:val="22"/>
        </w:rPr>
        <w:t xml:space="preserve">i2i has extensive experience in delivering their school </w:t>
      </w:r>
      <w:proofErr w:type="spellStart"/>
      <w:r>
        <w:rPr>
          <w:rFonts w:ascii="Calibri" w:eastAsia="Calibri" w:hAnsi="Calibri" w:cs="Calibri"/>
          <w:sz w:val="22"/>
          <w:szCs w:val="22"/>
        </w:rPr>
        <w:t>centred</w:t>
      </w:r>
      <w:proofErr w:type="spellEnd"/>
      <w:r>
        <w:rPr>
          <w:rFonts w:ascii="Calibri" w:eastAsia="Calibri" w:hAnsi="Calibri" w:cs="Calibri"/>
          <w:sz w:val="22"/>
          <w:szCs w:val="22"/>
        </w:rPr>
        <w:t xml:space="preserve"> initial teacher training (SCITT) </w:t>
      </w:r>
      <w:proofErr w:type="spellStart"/>
      <w:r>
        <w:rPr>
          <w:rFonts w:ascii="Calibri" w:eastAsia="Calibri" w:hAnsi="Calibri" w:cs="Calibri"/>
          <w:sz w:val="22"/>
          <w:szCs w:val="22"/>
        </w:rPr>
        <w:t>programmes</w:t>
      </w:r>
      <w:proofErr w:type="spellEnd"/>
      <w:r>
        <w:rPr>
          <w:rFonts w:ascii="Calibri" w:eastAsia="Calibri" w:hAnsi="Calibri" w:cs="Calibri"/>
          <w:sz w:val="22"/>
          <w:szCs w:val="22"/>
        </w:rPr>
        <w:t xml:space="preserve"> that are grounded in research-led practice. All </w:t>
      </w:r>
      <w:proofErr w:type="spellStart"/>
      <w:r>
        <w:rPr>
          <w:rFonts w:ascii="Calibri" w:eastAsia="Calibri" w:hAnsi="Calibri" w:cs="Calibri"/>
          <w:sz w:val="22"/>
          <w:szCs w:val="22"/>
        </w:rPr>
        <w:t>programmes</w:t>
      </w:r>
      <w:proofErr w:type="spellEnd"/>
      <w:r>
        <w:rPr>
          <w:rFonts w:ascii="Calibri" w:eastAsia="Calibri" w:hAnsi="Calibri" w:cs="Calibri"/>
          <w:sz w:val="22"/>
          <w:szCs w:val="22"/>
        </w:rPr>
        <w:t xml:space="preserve"> lead to Qualified Teacher Status (QTS) with the option of a Postgraduate Certificate in Education (PGCE). Led by experienced practitioners, trainees gain practical, real-world classroom experience while building the skills and confidence needed to become outstanding teachers. In its most recent Ofsted inspection, i2i was rated Outstanding in all areas, reflecting the quality of training and support on offer. i2i places a strong emphasis on </w:t>
      </w:r>
      <w:proofErr w:type="spellStart"/>
      <w:r>
        <w:rPr>
          <w:rFonts w:ascii="Calibri" w:eastAsia="Calibri" w:hAnsi="Calibri" w:cs="Calibri"/>
          <w:sz w:val="22"/>
          <w:szCs w:val="22"/>
        </w:rPr>
        <w:t>personalised</w:t>
      </w:r>
      <w:proofErr w:type="spellEnd"/>
      <w:r>
        <w:rPr>
          <w:rFonts w:ascii="Calibri" w:eastAsia="Calibri" w:hAnsi="Calibri" w:cs="Calibri"/>
          <w:sz w:val="22"/>
          <w:szCs w:val="22"/>
        </w:rPr>
        <w:t xml:space="preserve"> support - ensuring trainees are guided, coached and cared for at every stage of their journey, and become valued members of the i2i community right from the start. </w:t>
      </w:r>
    </w:p>
    <w:p w14:paraId="345BAA29" w14:textId="77777777" w:rsidR="00836091" w:rsidRDefault="00075B4B">
      <w:pPr>
        <w:shd w:val="clear" w:color="auto" w:fill="FFFFFF"/>
        <w:spacing w:before="240" w:after="240"/>
        <w:jc w:val="both"/>
        <w:rPr>
          <w:rFonts w:ascii="Calibri" w:eastAsia="Calibri" w:hAnsi="Calibri" w:cs="Calibri"/>
          <w:sz w:val="22"/>
          <w:szCs w:val="22"/>
        </w:rPr>
      </w:pPr>
      <w:r>
        <w:rPr>
          <w:rFonts w:ascii="Calibri" w:eastAsia="Calibri" w:hAnsi="Calibri" w:cs="Calibri"/>
          <w:sz w:val="22"/>
          <w:szCs w:val="22"/>
        </w:rPr>
        <w:t xml:space="preserve">With training </w:t>
      </w:r>
      <w:proofErr w:type="spellStart"/>
      <w:r>
        <w:rPr>
          <w:rFonts w:ascii="Calibri" w:eastAsia="Calibri" w:hAnsi="Calibri" w:cs="Calibri"/>
          <w:sz w:val="22"/>
          <w:szCs w:val="22"/>
        </w:rPr>
        <w:t>centres</w:t>
      </w:r>
      <w:proofErr w:type="spellEnd"/>
      <w:r>
        <w:rPr>
          <w:rFonts w:ascii="Calibri" w:eastAsia="Calibri" w:hAnsi="Calibri" w:cs="Calibri"/>
          <w:sz w:val="22"/>
          <w:szCs w:val="22"/>
        </w:rPr>
        <w:t xml:space="preserve"> in Farnham, Reigate, Shepperton, Basingstoke, Southampton and Fareham, and a wide network of diverse partner schools across Surrey, Hampshire, West London and the South Coast, i2i can ensure trainees are placed close to home so they can focus on developing their practice without a long commute and can build a career in their local community.</w:t>
      </w:r>
    </w:p>
    <w:p w14:paraId="3B9BB5CB" w14:textId="77777777" w:rsidR="00836091" w:rsidRDefault="00075B4B">
      <w:pPr>
        <w:shd w:val="clear" w:color="auto" w:fill="FFFFFF"/>
        <w:spacing w:before="240" w:after="240"/>
        <w:jc w:val="both"/>
        <w:rPr>
          <w:rFonts w:ascii="Calibri" w:eastAsia="Calibri" w:hAnsi="Calibri" w:cs="Calibri"/>
          <w:sz w:val="22"/>
          <w:szCs w:val="22"/>
        </w:rPr>
      </w:pPr>
      <w:bookmarkStart w:id="1" w:name="_heading=h.fi5nszxyznmf" w:colFirst="0" w:colLast="0"/>
      <w:bookmarkEnd w:id="1"/>
      <w:r>
        <w:rPr>
          <w:rFonts w:ascii="Calibri" w:eastAsia="Calibri" w:hAnsi="Calibri" w:cs="Calibri"/>
          <w:sz w:val="22"/>
          <w:szCs w:val="22"/>
        </w:rPr>
        <w:t xml:space="preserve">To find out more please visit the </w:t>
      </w:r>
      <w:hyperlink r:id="rId7">
        <w:r>
          <w:rPr>
            <w:rFonts w:ascii="Calibri" w:eastAsia="Calibri" w:hAnsi="Calibri" w:cs="Calibri"/>
            <w:color w:val="1155CC"/>
            <w:sz w:val="22"/>
            <w:szCs w:val="22"/>
            <w:u w:val="single"/>
          </w:rPr>
          <w:t>i2 website</w:t>
        </w:r>
      </w:hyperlink>
      <w:r>
        <w:rPr>
          <w:rFonts w:ascii="Calibri" w:eastAsia="Calibri" w:hAnsi="Calibri" w:cs="Calibri"/>
          <w:sz w:val="22"/>
          <w:szCs w:val="22"/>
        </w:rPr>
        <w:t xml:space="preserve"> or email </w:t>
      </w:r>
      <w:hyperlink r:id="rId8">
        <w:r>
          <w:rPr>
            <w:rFonts w:ascii="Calibri" w:eastAsia="Calibri" w:hAnsi="Calibri" w:cs="Calibri"/>
            <w:color w:val="1155CC"/>
            <w:sz w:val="22"/>
            <w:szCs w:val="22"/>
            <w:u w:val="single"/>
          </w:rPr>
          <w:t>info@i2ipartnership.co.uk</w:t>
        </w:r>
      </w:hyperlink>
      <w:r>
        <w:rPr>
          <w:rFonts w:ascii="Calibri" w:eastAsia="Calibri" w:hAnsi="Calibri" w:cs="Calibri"/>
          <w:sz w:val="22"/>
          <w:szCs w:val="22"/>
        </w:rPr>
        <w:t xml:space="preserve"> including your location and our team will be happy to help.</w:t>
      </w:r>
    </w:p>
    <w:p w14:paraId="5F9A10D9" w14:textId="77777777" w:rsidR="00836091" w:rsidRDefault="00075B4B">
      <w:pPr>
        <w:rPr>
          <w:rFonts w:ascii="Calibri" w:eastAsia="Calibri" w:hAnsi="Calibri" w:cs="Calibri"/>
          <w:sz w:val="22"/>
          <w:szCs w:val="22"/>
        </w:rPr>
      </w:pPr>
      <w:r>
        <w:rPr>
          <w:rFonts w:ascii="Calibri" w:eastAsia="Calibri" w:hAnsi="Calibri" w:cs="Calibri"/>
          <w:sz w:val="22"/>
          <w:szCs w:val="22"/>
        </w:rPr>
        <w:t xml:space="preserve">i2i also offers regular ‘Get into Teaching’ Information events. These events provide an overview of the profession, our highly supportive training </w:t>
      </w:r>
      <w:proofErr w:type="spellStart"/>
      <w:r>
        <w:rPr>
          <w:rFonts w:ascii="Calibri" w:eastAsia="Calibri" w:hAnsi="Calibri" w:cs="Calibri"/>
          <w:sz w:val="22"/>
          <w:szCs w:val="22"/>
        </w:rPr>
        <w:t>programme</w:t>
      </w:r>
      <w:proofErr w:type="spellEnd"/>
      <w:r>
        <w:rPr>
          <w:rFonts w:ascii="Calibri" w:eastAsia="Calibri" w:hAnsi="Calibri" w:cs="Calibri"/>
          <w:sz w:val="22"/>
          <w:szCs w:val="22"/>
        </w:rPr>
        <w:t xml:space="preserve">, the funding available and the application process.  You can register </w:t>
      </w:r>
      <w:hyperlink r:id="rId9">
        <w:r>
          <w:rPr>
            <w:rFonts w:ascii="Calibri" w:eastAsia="Calibri" w:hAnsi="Calibri" w:cs="Calibri"/>
            <w:color w:val="1155CC"/>
            <w:sz w:val="22"/>
            <w:szCs w:val="22"/>
            <w:u w:val="single"/>
          </w:rPr>
          <w:t>here</w:t>
        </w:r>
      </w:hyperlink>
      <w:r>
        <w:rPr>
          <w:rFonts w:ascii="Calibri" w:eastAsia="Calibri" w:hAnsi="Calibri" w:cs="Calibri"/>
          <w:sz w:val="22"/>
          <w:szCs w:val="22"/>
        </w:rPr>
        <w:t xml:space="preserve"> to attend one of our upcoming information events. </w:t>
      </w:r>
    </w:p>
    <w:p w14:paraId="34854873" w14:textId="77777777" w:rsidR="00836091" w:rsidRDefault="00836091">
      <w:pPr>
        <w:rPr>
          <w:rFonts w:ascii="Calibri" w:eastAsia="Calibri" w:hAnsi="Calibri" w:cs="Calibri"/>
          <w:sz w:val="22"/>
          <w:szCs w:val="22"/>
        </w:rPr>
      </w:pPr>
    </w:p>
    <w:p w14:paraId="783921AA" w14:textId="645A5898" w:rsidR="00836091" w:rsidRDefault="00075B4B">
      <w:pPr>
        <w:keepLines/>
        <w:jc w:val="both"/>
        <w:rPr>
          <w:rFonts w:ascii="Calibri" w:eastAsia="Calibri" w:hAnsi="Calibri" w:cs="Calibri"/>
          <w:sz w:val="22"/>
          <w:szCs w:val="22"/>
        </w:rPr>
      </w:pPr>
      <w:r>
        <w:rPr>
          <w:rFonts w:ascii="Calibri" w:eastAsia="Calibri" w:hAnsi="Calibri" w:cs="Calibri"/>
          <w:sz w:val="22"/>
          <w:szCs w:val="22"/>
        </w:rPr>
        <w:t xml:space="preserve">We are thrilled to be working with </w:t>
      </w:r>
      <w:r w:rsidR="004E28F9">
        <w:rPr>
          <w:rFonts w:ascii="Calibri" w:eastAsia="Calibri" w:hAnsi="Calibri" w:cs="Calibri"/>
          <w:sz w:val="22"/>
          <w:szCs w:val="22"/>
        </w:rPr>
        <w:t>St Mark’s CE Primary</w:t>
      </w:r>
      <w:r w:rsidRPr="0069564F">
        <w:rPr>
          <w:rFonts w:ascii="Calibri" w:eastAsia="Calibri" w:hAnsi="Calibri" w:cs="Calibri"/>
          <w:sz w:val="22"/>
          <w:szCs w:val="22"/>
        </w:rPr>
        <w:t xml:space="preserve"> </w:t>
      </w:r>
      <w:r>
        <w:rPr>
          <w:rFonts w:ascii="Calibri" w:eastAsia="Calibri" w:hAnsi="Calibri" w:cs="Calibri"/>
          <w:sz w:val="22"/>
          <w:szCs w:val="22"/>
        </w:rPr>
        <w:t>School and look forward to welcoming teacher training applications from interested parents.</w:t>
      </w:r>
    </w:p>
    <w:p w14:paraId="42CD784F" w14:textId="77777777" w:rsidR="00836091" w:rsidRDefault="00836091">
      <w:pPr>
        <w:keepLines/>
        <w:jc w:val="both"/>
        <w:rPr>
          <w:rFonts w:ascii="Calibri" w:eastAsia="Calibri" w:hAnsi="Calibri" w:cs="Calibri"/>
          <w:sz w:val="22"/>
          <w:szCs w:val="22"/>
        </w:rPr>
      </w:pPr>
    </w:p>
    <w:p w14:paraId="5F8D4AC9" w14:textId="77777777" w:rsidR="00836091" w:rsidRDefault="00075B4B">
      <w:pPr>
        <w:jc w:val="both"/>
        <w:rPr>
          <w:rFonts w:ascii="Times New Roman" w:eastAsia="Times New Roman" w:hAnsi="Times New Roman" w:cs="Times New Roman"/>
          <w:color w:val="000000"/>
          <w:sz w:val="28"/>
          <w:szCs w:val="28"/>
        </w:rPr>
      </w:pPr>
      <w:r>
        <w:rPr>
          <w:rFonts w:ascii="Calibri" w:eastAsia="Calibri" w:hAnsi="Calibri" w:cs="Calibri"/>
          <w:sz w:val="22"/>
          <w:szCs w:val="22"/>
        </w:rPr>
        <w:t>Yours faithfully,</w:t>
      </w:r>
    </w:p>
    <w:p w14:paraId="4A7AE3ED" w14:textId="77777777" w:rsidR="00836091" w:rsidRDefault="00836091">
      <w:pPr>
        <w:jc w:val="both"/>
        <w:rPr>
          <w:rFonts w:ascii="Calibri" w:eastAsia="Calibri" w:hAnsi="Calibri" w:cs="Calibri"/>
          <w:b/>
          <w:bCs/>
          <w:i/>
          <w:iCs/>
          <w:sz w:val="18"/>
          <w:szCs w:val="18"/>
        </w:rPr>
      </w:pPr>
    </w:p>
    <w:p w14:paraId="6786CBF1" w14:textId="77777777" w:rsidR="00836091" w:rsidRDefault="00075B4B">
      <w:pPr>
        <w:jc w:val="both"/>
        <w:rPr>
          <w:rFonts w:ascii="Calibri" w:eastAsia="Calibri" w:hAnsi="Calibri" w:cs="Calibri"/>
          <w:b/>
          <w:bCs/>
          <w:i/>
          <w:iCs/>
        </w:rPr>
      </w:pPr>
      <w:r>
        <w:rPr>
          <w:rFonts w:ascii="Calibri" w:eastAsia="Calibri" w:hAnsi="Calibri" w:cs="Calibri"/>
          <w:b/>
          <w:bCs/>
          <w:i/>
          <w:iCs/>
        </w:rPr>
        <w:t>The i2i Teaching Partnership Team</w:t>
      </w:r>
    </w:p>
    <w:p w14:paraId="394ADC61" w14:textId="77777777" w:rsidR="00836091" w:rsidRDefault="00075B4B">
      <w:pPr>
        <w:jc w:val="both"/>
        <w:rPr>
          <w:rFonts w:ascii="Calibri" w:eastAsia="Calibri" w:hAnsi="Calibri" w:cs="Calibri"/>
        </w:rPr>
      </w:pPr>
      <w:hyperlink r:id="rId10">
        <w:r>
          <w:rPr>
            <w:rFonts w:ascii="Calibri" w:eastAsia="Calibri" w:hAnsi="Calibri" w:cs="Calibri"/>
            <w:color w:val="1155CC"/>
            <w:u w:val="single"/>
          </w:rPr>
          <w:t>www.i2ipartnership.co.uk</w:t>
        </w:r>
      </w:hyperlink>
    </w:p>
    <w:p w14:paraId="07F54A6F" w14:textId="77777777" w:rsidR="00836091" w:rsidRDefault="00075B4B">
      <w:pPr>
        <w:jc w:val="both"/>
        <w:rPr>
          <w:rFonts w:ascii="Calibri" w:eastAsia="Calibri" w:hAnsi="Calibri" w:cs="Calibri"/>
        </w:rPr>
      </w:pPr>
      <w:r>
        <w:rPr>
          <w:rFonts w:ascii="Calibri" w:eastAsia="Calibri" w:hAnsi="Calibri" w:cs="Calibri"/>
        </w:rPr>
        <w:t>01252 900550 (option 3)</w:t>
      </w:r>
    </w:p>
    <w:p w14:paraId="68354BF4" w14:textId="77777777" w:rsidR="00836091" w:rsidRDefault="00075B4B">
      <w:pPr>
        <w:jc w:val="both"/>
        <w:rPr>
          <w:rFonts w:ascii="Calibri" w:eastAsia="Calibri" w:hAnsi="Calibri" w:cs="Calibri"/>
        </w:rPr>
      </w:pPr>
      <w:r>
        <w:rPr>
          <w:rFonts w:ascii="Calibri" w:eastAsia="Calibri" w:hAnsi="Calibri" w:cs="Calibri"/>
        </w:rPr>
        <w:t>info@i2ipartnership.co.uk</w:t>
      </w:r>
    </w:p>
    <w:sectPr w:rsidR="00836091">
      <w:headerReference w:type="default" r:id="rId11"/>
      <w:footerReference w:type="default" r:id="rId12"/>
      <w:pgSz w:w="11906" w:h="16838"/>
      <w:pgMar w:top="993" w:right="1440" w:bottom="1440" w:left="1440" w:header="283"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B7B2C" w14:textId="77777777" w:rsidR="00081887" w:rsidRDefault="00081887">
      <w:r>
        <w:separator/>
      </w:r>
    </w:p>
  </w:endnote>
  <w:endnote w:type="continuationSeparator" w:id="0">
    <w:p w14:paraId="4CB57626" w14:textId="77777777" w:rsidR="00081887" w:rsidRDefault="00081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6574A1FE-2B07-494A-A8DD-B34BD6C5E5D7}"/>
    <w:embedBold r:id="rId2" w:fontKey="{5C7E3939-FB47-4DFE-8758-CB88173AC0A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3A35EB9C-BE87-419D-B614-1F0E0AC2F9F4}"/>
  </w:font>
  <w:font w:name="Calibri">
    <w:panose1 w:val="020F0502020204030204"/>
    <w:charset w:val="00"/>
    <w:family w:val="swiss"/>
    <w:pitch w:val="variable"/>
    <w:sig w:usb0="E4002EFF" w:usb1="C200247B" w:usb2="00000009" w:usb3="00000000" w:csb0="000001FF" w:csb1="00000000"/>
    <w:embedRegular r:id="rId4" w:fontKey="{5A7981FB-F2C1-4284-8EBF-8B341592CB5C}"/>
    <w:embedBold r:id="rId5" w:fontKey="{15596448-3806-446D-A115-C493E4D96130}"/>
    <w:embedBoldItalic r:id="rId6" w:fontKey="{73D2ACF5-4418-45BE-B542-A427739AC0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AC164" w14:textId="77777777" w:rsidR="00836091" w:rsidRDefault="00836091">
    <w:pPr>
      <w:widowControl w:val="0"/>
      <w:spacing w:line="251" w:lineRule="auto"/>
      <w:ind w:left="-426" w:right="662"/>
      <w:rPr>
        <w:color w:val="006300"/>
        <w:sz w:val="20"/>
        <w:szCs w:val="20"/>
      </w:rPr>
    </w:pPr>
  </w:p>
  <w:p w14:paraId="0479D19A" w14:textId="77777777" w:rsidR="00836091" w:rsidRDefault="00836091">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EEB04" w14:textId="77777777" w:rsidR="00081887" w:rsidRDefault="00081887">
      <w:r>
        <w:separator/>
      </w:r>
    </w:p>
  </w:footnote>
  <w:footnote w:type="continuationSeparator" w:id="0">
    <w:p w14:paraId="4DD58FCF" w14:textId="77777777" w:rsidR="00081887" w:rsidRDefault="00081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1BAA" w14:textId="77777777" w:rsidR="00836091" w:rsidRDefault="00075B4B">
    <w:pPr>
      <w:pBdr>
        <w:top w:val="nil"/>
        <w:left w:val="nil"/>
        <w:bottom w:val="nil"/>
        <w:right w:val="nil"/>
        <w:between w:val="nil"/>
      </w:pBdr>
      <w:tabs>
        <w:tab w:val="center" w:pos="4513"/>
        <w:tab w:val="right" w:pos="9026"/>
      </w:tabs>
      <w:jc w:val="center"/>
      <w:rPr>
        <w:color w:val="000000"/>
      </w:rPr>
    </w:pPr>
    <w:r>
      <w:rPr>
        <w:noProof/>
      </w:rPr>
      <w:drawing>
        <wp:inline distT="114300" distB="114300" distL="114300" distR="114300" wp14:anchorId="5D6D3899" wp14:editId="42213C7E">
          <wp:extent cx="1500188" cy="927026"/>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00188" cy="927026"/>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091"/>
    <w:rsid w:val="00075B4B"/>
    <w:rsid w:val="00081887"/>
    <w:rsid w:val="00156DA2"/>
    <w:rsid w:val="004E28F9"/>
    <w:rsid w:val="0069564F"/>
    <w:rsid w:val="00836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723F"/>
  <w15:docId w15:val="{ED72F3BB-6941-4B62-9DA4-B5BD1C270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i2ipartnership.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2ipartnership.co.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i2ipartnership.co.uk" TargetMode="External"/><Relationship Id="rId4" Type="http://schemas.openxmlformats.org/officeDocument/2006/relationships/webSettings" Target="webSettings.xml"/><Relationship Id="rId9" Type="http://schemas.openxmlformats.org/officeDocument/2006/relationships/hyperlink" Target="https://www.i2ipartnership.co.uk/443/upcoming-event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5t6MZCG8Z00SzHT++9JeIxdpHQ==">CgMxLjAyDmguZmk1bnN6eHl6bm1mMg5oLm9wOWhlbTRrYWIxbDIOaC5maTVuc3p4eXpubWYyDmguZmk1bnN6eHl6bm1mOAByITFaREpaNFpPSG96UjRkUDRYVTBvQU5PcDFxRTh0TmMwag==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458</Words>
  <Characters>2615</Characters>
  <Application>Microsoft Office Word</Application>
  <DocSecurity>0</DocSecurity>
  <Lines>21</Lines>
  <Paragraphs>6</Paragraphs>
  <ScaleCrop>false</ScaleCrop>
  <Company>Frimley Junior School</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 Wright</cp:lastModifiedBy>
  <cp:revision>2</cp:revision>
  <dcterms:created xsi:type="dcterms:W3CDTF">2026-05-10T10:17:00Z</dcterms:created>
  <dcterms:modified xsi:type="dcterms:W3CDTF">2026-05-10T10:17:00Z</dcterms:modified>
</cp:coreProperties>
</file>